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6B5963AB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2E0FA9">
              <w:t>October</w:t>
            </w:r>
            <w:r w:rsidR="00537440">
              <w:t xml:space="preserve"> </w:t>
            </w:r>
            <w:r w:rsidR="002E0FA9">
              <w:t>18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831F53">
              <w:t>3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9FC10FC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37440">
              <w:t>Baker</w:t>
            </w:r>
          </w:p>
          <w:p w14:paraId="1F1AB87F" w14:textId="1B75B1EB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2E0FA9">
              <w:t>Stilwell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5C81A255" w:rsidR="001A5A23" w:rsidRPr="00910905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2E0FA9">
              <w:t>November 8</w:t>
            </w:r>
            <w:r w:rsidR="002C36B7">
              <w:t>, 20</w:t>
            </w:r>
            <w:r w:rsidR="00F54529">
              <w:t>2</w:t>
            </w:r>
            <w:r w:rsidR="00DE2BAD">
              <w:t>3</w:t>
            </w:r>
            <w:r w:rsidR="003006D3">
              <w:t xml:space="preserve"> </w:t>
            </w:r>
          </w:p>
          <w:p w14:paraId="148BDB45" w14:textId="701D1CA7" w:rsidR="00537440" w:rsidRPr="002E0FA9" w:rsidRDefault="001A26FF" w:rsidP="002E0FA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168EE86" w14:textId="21091A8C" w:rsidR="00FB7D3A" w:rsidRPr="00537440" w:rsidRDefault="00FB7D3A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 xml:space="preserve">Discussed options for 2022 &amp; 2023 almond crop.  </w:t>
            </w:r>
            <w:r w:rsidR="002E0FA9">
              <w:rPr>
                <w:bCs/>
              </w:rPr>
              <w:t>Potential 2022 Sierra Valley Almond shortage discussed.</w:t>
            </w: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3104047A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2E0FA9">
              <w:t>Baker</w:t>
            </w:r>
          </w:p>
          <w:p w14:paraId="27017736" w14:textId="58D89321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2E0FA9">
              <w:t>Stilwell</w:t>
            </w:r>
          </w:p>
          <w:p w14:paraId="0E7C02DF" w14:textId="43BF87B4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2EA579D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4CD6D8D3" w:rsidR="00A1048A" w:rsidRDefault="00A1048A" w:rsidP="006626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6BA5E874" w:rsidR="005173A4" w:rsidRDefault="00DD69FD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MOA &amp; </w:t>
            </w:r>
            <w:r w:rsidR="002E0FA9">
              <w:t>SPA</w:t>
            </w:r>
            <w:r>
              <w:t xml:space="preserve"> </w:t>
            </w:r>
            <w:r w:rsidR="002E0FA9">
              <w:t>agreements</w:t>
            </w:r>
            <w:r w:rsidR="008B13F9">
              <w:t xml:space="preserve"> </w:t>
            </w:r>
            <w:r>
              <w:t>discussed.</w:t>
            </w:r>
            <w:r w:rsidR="008B13F9">
              <w:t xml:space="preserve">  Recent SWRCB meeting discussion</w:t>
            </w:r>
            <w:r w:rsidR="00FB7D3A">
              <w:t xml:space="preserve">. 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C13C683" w14:textId="3C1B4381" w:rsidR="002C114A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3A4BE7">
              <w:t>October</w:t>
            </w:r>
            <w:r>
              <w:t xml:space="preserve"> pump report</w:t>
            </w:r>
            <w:r w:rsidR="001611A6">
              <w:t>.</w:t>
            </w:r>
            <w:r>
              <w:t xml:space="preserve"> </w:t>
            </w:r>
          </w:p>
          <w:p w14:paraId="38B30EAB" w14:textId="33FB85BA" w:rsidR="00FB7D3A" w:rsidRPr="005A2BC3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41FB7975" w14:textId="77777777" w:rsidR="00970EB3" w:rsidRDefault="00D6234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additional 2023 recharge &amp; recovery water sources.  </w:t>
            </w:r>
          </w:p>
          <w:p w14:paraId="2FEA61DA" w14:textId="47E9B468" w:rsidR="00FB7D3A" w:rsidRDefault="00FB7D3A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WSP proposal provided and discussed.  General approval to proceed with process.</w:t>
            </w:r>
          </w:p>
          <w:p w14:paraId="206DACC1" w14:textId="732E59DF" w:rsidR="00FB7D3A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4153A1" w14:textId="573F6360" w:rsidR="008B13F9" w:rsidRDefault="008B13F9" w:rsidP="00FB7D3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0EB882CE" w:rsidR="00625889" w:rsidRDefault="00FB7D3A" w:rsidP="004150C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Continued silence from </w:t>
            </w:r>
            <w:proofErr w:type="gramStart"/>
            <w:r>
              <w:t>Reclamation.</w:t>
            </w:r>
            <w:r w:rsidR="00910905">
              <w:t>.</w:t>
            </w:r>
            <w:proofErr w:type="gramEnd"/>
            <w:r w:rsidR="00910905">
              <w:t xml:space="preserve">  Loo</w:t>
            </w:r>
            <w:r w:rsidR="00DD69FD">
              <w:t>ps</w:t>
            </w:r>
            <w:r w:rsidR="00910905">
              <w:t xml:space="preserve"> </w:t>
            </w:r>
            <w:r w:rsidR="00DD69FD">
              <w:t>response</w:t>
            </w:r>
            <w:r w:rsidR="00D62346">
              <w:t xml:space="preserve"> letter</w:t>
            </w:r>
            <w:r w:rsidR="00DD69FD">
              <w:t xml:space="preserve"> discuss</w:t>
            </w:r>
            <w:r w:rsidR="003A4BE7">
              <w:t xml:space="preserve">ed. </w:t>
            </w:r>
            <w:r w:rsidR="00910905">
              <w:t>USBR has hired an appraiser for the</w:t>
            </w:r>
            <w:r w:rsidR="004150CA">
              <w:t xml:space="preserve"> Panoche Farming </w:t>
            </w:r>
            <w:r w:rsidR="00D62346">
              <w:t xml:space="preserve">Company </w:t>
            </w:r>
            <w:r w:rsidR="004150CA">
              <w:t>land acquisition.</w:t>
            </w:r>
            <w:r>
              <w:t xml:space="preserve">  Request to pressure reclamation with well relocation efforts</w:t>
            </w:r>
            <w:r w:rsidR="003A4BE7">
              <w:t>, require new TEP for from USBR.</w:t>
            </w: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70104E81" w:rsidR="00FE5249" w:rsidRDefault="00D62346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Still waiting on </w:t>
            </w:r>
            <w:r w:rsidR="004150CA">
              <w:t xml:space="preserve">Paul Dotson at regional board </w:t>
            </w:r>
            <w:r>
              <w:t>r</w:t>
            </w:r>
            <w:r w:rsidR="004150CA">
              <w:t>espon</w:t>
            </w:r>
            <w:r>
              <w:t>se</w:t>
            </w:r>
            <w:r w:rsidR="004150CA">
              <w:t xml:space="preserve"> to latest Spreckels report within a couple weeks.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15F067B8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4150CA">
              <w:t>landowner leases</w:t>
            </w:r>
            <w:r w:rsidR="008F08D3">
              <w:t>.</w:t>
            </w:r>
            <w:r w:rsidR="008B13F9">
              <w:t xml:space="preserve">  </w:t>
            </w:r>
            <w:r w:rsidR="00FB7D3A">
              <w:t xml:space="preserve">PGE deposit request </w:t>
            </w:r>
            <w:r w:rsidR="003A4BE7">
              <w:t>paid.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65EFEC02" w:rsidR="00DA66DB" w:rsidRDefault="008B13F9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 harvest is complete.  </w:t>
            </w:r>
            <w:r w:rsidR="003A4BE7">
              <w:t>2023 reports provided and discussed.  Hold 2023 crop for now.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57A3A538" w:rsidR="00A52EF4" w:rsidRDefault="00D6234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SGMA legal update provided</w:t>
            </w:r>
            <w:r w:rsidR="000D1DDE">
              <w:t>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A1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CA60" w14:textId="77777777" w:rsidR="006A1DFB" w:rsidRDefault="006A1DFB" w:rsidP="00A0305D">
      <w:pPr>
        <w:spacing w:after="0" w:line="240" w:lineRule="auto"/>
      </w:pPr>
      <w:r>
        <w:separator/>
      </w:r>
    </w:p>
  </w:endnote>
  <w:endnote w:type="continuationSeparator" w:id="0">
    <w:p w14:paraId="7C4F1314" w14:textId="77777777" w:rsidR="006A1DFB" w:rsidRDefault="006A1DFB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26FB" w14:textId="77777777" w:rsidR="003A4BE7" w:rsidRDefault="003A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73CA" w14:textId="77777777" w:rsidR="003A4BE7" w:rsidRDefault="003A4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167" w14:textId="77777777" w:rsidR="003A4BE7" w:rsidRDefault="003A4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13C0" w14:textId="77777777" w:rsidR="006A1DFB" w:rsidRDefault="006A1DFB" w:rsidP="00A0305D">
      <w:pPr>
        <w:spacing w:after="0" w:line="240" w:lineRule="auto"/>
      </w:pPr>
      <w:r>
        <w:separator/>
      </w:r>
    </w:p>
  </w:footnote>
  <w:footnote w:type="continuationSeparator" w:id="0">
    <w:p w14:paraId="69911B97" w14:textId="77777777" w:rsidR="006A1DFB" w:rsidRDefault="006A1DFB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584AD5AF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49F479F5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of the</w:t>
    </w:r>
  </w:p>
  <w:p w14:paraId="55873A91" w14:textId="3D325CAB" w:rsidR="0081160A" w:rsidRPr="000C21BD" w:rsidRDefault="00831F53" w:rsidP="000C21BD">
    <w:pPr>
      <w:pStyle w:val="Header"/>
      <w:jc w:val="center"/>
      <w:rPr>
        <w:b/>
      </w:rPr>
    </w:pPr>
    <w:r>
      <w:rPr>
        <w:b/>
      </w:rPr>
      <w:t xml:space="preserve">Special </w:t>
    </w:r>
    <w:r w:rsidR="0081160A" w:rsidRPr="000C21BD">
      <w:rPr>
        <w:b/>
      </w:rPr>
      <w:t>Meeting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63387192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</w:t>
    </w:r>
    <w:r w:rsidR="00910905">
      <w:rPr>
        <w:b/>
      </w:rPr>
      <w:t xml:space="preserve"> </w:t>
    </w:r>
    <w:r w:rsidR="003A4BE7">
      <w:rPr>
        <w:b/>
      </w:rPr>
      <w:t>Novem</w:t>
    </w:r>
    <w:r w:rsidR="008B13F9">
      <w:rPr>
        <w:b/>
      </w:rPr>
      <w:t>ber</w:t>
    </w:r>
    <w:r w:rsidR="00625889">
      <w:rPr>
        <w:b/>
      </w:rPr>
      <w:t xml:space="preserve"> </w:t>
    </w:r>
    <w:r w:rsidR="00FB7D3A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FB7D3A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FB7D3A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228EB88E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1BCC55D1" w14:textId="77777777" w:rsidR="0081160A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367F4247" w14:textId="7FFA25C3" w:rsidR="00831F53" w:rsidRPr="000C21BD" w:rsidRDefault="00831F53" w:rsidP="00676439">
    <w:pPr>
      <w:pStyle w:val="Header"/>
      <w:ind w:left="4680" w:hanging="4320"/>
      <w:jc w:val="center"/>
      <w:rPr>
        <w:b/>
      </w:rPr>
    </w:pPr>
    <w:r>
      <w:rPr>
        <w:b/>
      </w:rPr>
      <w:t>Special Meeting</w:t>
    </w:r>
  </w:p>
  <w:p w14:paraId="0904F983" w14:textId="0C628C63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2E0FA9">
      <w:rPr>
        <w:b/>
      </w:rPr>
      <w:t>Novem</w:t>
    </w:r>
    <w:r w:rsidR="00115297">
      <w:rPr>
        <w:b/>
      </w:rPr>
      <w:t>ber</w:t>
    </w:r>
    <w:r w:rsidR="001A7B53">
      <w:rPr>
        <w:b/>
      </w:rPr>
      <w:t xml:space="preserve"> </w:t>
    </w:r>
    <w:r w:rsidR="00537440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115297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115297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2871B680" w:rsidR="0081160A" w:rsidRDefault="0081160A" w:rsidP="00831F53">
    <w:pPr>
      <w:pStyle w:val="Header"/>
      <w:ind w:left="4680" w:hanging="4680"/>
    </w:pPr>
    <w:r>
      <w:t xml:space="preserve">The following persons were present: Director Stilwell, Director </w:t>
    </w:r>
    <w:proofErr w:type="spellStart"/>
    <w:r w:rsidR="00115297">
      <w:t>Director</w:t>
    </w:r>
    <w:proofErr w:type="spellEnd"/>
    <w:r w:rsidR="00115297">
      <w:t xml:space="preserve"> Baker, </w:t>
    </w:r>
    <w:r w:rsidR="0066267F">
      <w:t xml:space="preserve">Kurt </w:t>
    </w:r>
    <w:proofErr w:type="spellStart"/>
    <w:r w:rsidR="0066267F">
      <w:t>Friedenbach</w:t>
    </w:r>
    <w:proofErr w:type="spellEnd"/>
    <w:r w:rsidR="00910905">
      <w:t xml:space="preserve">, Jeff </w:t>
    </w:r>
    <w:proofErr w:type="spellStart"/>
    <w:r w:rsidR="00910905">
      <w:t>Peracchi</w:t>
    </w:r>
    <w:proofErr w:type="spellEnd"/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4"/>
  </w:num>
  <w:num w:numId="5" w16cid:durableId="1076826396">
    <w:abstractNumId w:val="31"/>
  </w:num>
  <w:num w:numId="6" w16cid:durableId="2013145555">
    <w:abstractNumId w:val="27"/>
  </w:num>
  <w:num w:numId="7" w16cid:durableId="985206811">
    <w:abstractNumId w:val="37"/>
  </w:num>
  <w:num w:numId="8" w16cid:durableId="1129397541">
    <w:abstractNumId w:val="7"/>
  </w:num>
  <w:num w:numId="9" w16cid:durableId="1853563509">
    <w:abstractNumId w:val="30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5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29"/>
  </w:num>
  <w:num w:numId="20" w16cid:durableId="757093295">
    <w:abstractNumId w:val="13"/>
  </w:num>
  <w:num w:numId="21" w16cid:durableId="607274729">
    <w:abstractNumId w:val="44"/>
  </w:num>
  <w:num w:numId="22" w16cid:durableId="2135899955">
    <w:abstractNumId w:val="32"/>
  </w:num>
  <w:num w:numId="23" w16cid:durableId="455953876">
    <w:abstractNumId w:val="42"/>
  </w:num>
  <w:num w:numId="24" w16cid:durableId="29569983">
    <w:abstractNumId w:val="3"/>
  </w:num>
  <w:num w:numId="25" w16cid:durableId="512841048">
    <w:abstractNumId w:val="38"/>
  </w:num>
  <w:num w:numId="26" w16cid:durableId="2041855690">
    <w:abstractNumId w:val="6"/>
  </w:num>
  <w:num w:numId="27" w16cid:durableId="1968509825">
    <w:abstractNumId w:val="28"/>
  </w:num>
  <w:num w:numId="28" w16cid:durableId="1423061465">
    <w:abstractNumId w:val="33"/>
  </w:num>
  <w:num w:numId="29" w16cid:durableId="678506452">
    <w:abstractNumId w:val="21"/>
  </w:num>
  <w:num w:numId="30" w16cid:durableId="1537620990">
    <w:abstractNumId w:val="41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39"/>
  </w:num>
  <w:num w:numId="37" w16cid:durableId="1577130318">
    <w:abstractNumId w:val="26"/>
  </w:num>
  <w:num w:numId="38" w16cid:durableId="1671256451">
    <w:abstractNumId w:val="36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3"/>
  </w:num>
  <w:num w:numId="42" w16cid:durableId="1977180108">
    <w:abstractNumId w:val="47"/>
  </w:num>
  <w:num w:numId="43" w16cid:durableId="2098403973">
    <w:abstractNumId w:val="22"/>
  </w:num>
  <w:num w:numId="44" w16cid:durableId="1926569508">
    <w:abstractNumId w:val="40"/>
  </w:num>
  <w:num w:numId="45" w16cid:durableId="530997726">
    <w:abstractNumId w:val="46"/>
  </w:num>
  <w:num w:numId="46" w16cid:durableId="1305236958">
    <w:abstractNumId w:val="45"/>
  </w:num>
  <w:num w:numId="47" w16cid:durableId="325326438">
    <w:abstractNumId w:val="4"/>
  </w:num>
  <w:num w:numId="48" w16cid:durableId="168069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802AC"/>
    <w:rsid w:val="0008416D"/>
    <w:rsid w:val="00084525"/>
    <w:rsid w:val="00090ACB"/>
    <w:rsid w:val="00093FFD"/>
    <w:rsid w:val="00096BCC"/>
    <w:rsid w:val="000B3443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15297"/>
    <w:rsid w:val="001202B3"/>
    <w:rsid w:val="001236A1"/>
    <w:rsid w:val="00131009"/>
    <w:rsid w:val="00134FCB"/>
    <w:rsid w:val="00143ECB"/>
    <w:rsid w:val="001515FD"/>
    <w:rsid w:val="00155B75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358A8"/>
    <w:rsid w:val="00241F99"/>
    <w:rsid w:val="00246A1D"/>
    <w:rsid w:val="00246B29"/>
    <w:rsid w:val="00247059"/>
    <w:rsid w:val="0025424F"/>
    <w:rsid w:val="00271BAB"/>
    <w:rsid w:val="0027397A"/>
    <w:rsid w:val="00274AC8"/>
    <w:rsid w:val="002776ED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0FA9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183A"/>
    <w:rsid w:val="003924F3"/>
    <w:rsid w:val="00394643"/>
    <w:rsid w:val="003960A8"/>
    <w:rsid w:val="00397BEF"/>
    <w:rsid w:val="003A1B5D"/>
    <w:rsid w:val="003A1EED"/>
    <w:rsid w:val="003A4BE7"/>
    <w:rsid w:val="003B4AA3"/>
    <w:rsid w:val="003D2A87"/>
    <w:rsid w:val="003D4424"/>
    <w:rsid w:val="003D52AA"/>
    <w:rsid w:val="003D7896"/>
    <w:rsid w:val="003E41A7"/>
    <w:rsid w:val="003E5A05"/>
    <w:rsid w:val="004020B9"/>
    <w:rsid w:val="00403892"/>
    <w:rsid w:val="00404377"/>
    <w:rsid w:val="00404D2C"/>
    <w:rsid w:val="004150CA"/>
    <w:rsid w:val="004266E7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3F39"/>
    <w:rsid w:val="00534921"/>
    <w:rsid w:val="0053526A"/>
    <w:rsid w:val="00537440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B3696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04C"/>
    <w:rsid w:val="0066267F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A1DFB"/>
    <w:rsid w:val="006B3621"/>
    <w:rsid w:val="006B46DC"/>
    <w:rsid w:val="006B52A1"/>
    <w:rsid w:val="006C0E1D"/>
    <w:rsid w:val="006C6BA7"/>
    <w:rsid w:val="006C6DFB"/>
    <w:rsid w:val="006E1B32"/>
    <w:rsid w:val="006E3E12"/>
    <w:rsid w:val="006E7D98"/>
    <w:rsid w:val="006F09C3"/>
    <w:rsid w:val="006F107A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303"/>
    <w:rsid w:val="00747405"/>
    <w:rsid w:val="00762F4A"/>
    <w:rsid w:val="0077537F"/>
    <w:rsid w:val="007921EC"/>
    <w:rsid w:val="007A7C91"/>
    <w:rsid w:val="007E0A5C"/>
    <w:rsid w:val="008001BA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A2616"/>
    <w:rsid w:val="008A2E51"/>
    <w:rsid w:val="008B13F9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10905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B777C"/>
    <w:rsid w:val="009C275B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5FAB"/>
    <w:rsid w:val="00A16875"/>
    <w:rsid w:val="00A1715B"/>
    <w:rsid w:val="00A17294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76708"/>
    <w:rsid w:val="00B90134"/>
    <w:rsid w:val="00B90697"/>
    <w:rsid w:val="00B948E0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1A51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2346"/>
    <w:rsid w:val="00D66FEC"/>
    <w:rsid w:val="00D701F5"/>
    <w:rsid w:val="00D75AA0"/>
    <w:rsid w:val="00D83DDB"/>
    <w:rsid w:val="00D87F51"/>
    <w:rsid w:val="00D93D04"/>
    <w:rsid w:val="00DA1844"/>
    <w:rsid w:val="00DA5B8A"/>
    <w:rsid w:val="00DA66DB"/>
    <w:rsid w:val="00DB2F00"/>
    <w:rsid w:val="00DB5EC0"/>
    <w:rsid w:val="00DD69FD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2BD4"/>
    <w:rsid w:val="00E24D58"/>
    <w:rsid w:val="00E37858"/>
    <w:rsid w:val="00E4007D"/>
    <w:rsid w:val="00E46FF3"/>
    <w:rsid w:val="00E524B2"/>
    <w:rsid w:val="00E57D93"/>
    <w:rsid w:val="00E60310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28ED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22F6C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B7D3A"/>
    <w:rsid w:val="00FC2F2E"/>
    <w:rsid w:val="00FC3A89"/>
    <w:rsid w:val="00FD0198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2023-04-20T20:32:00Z</cp:lastPrinted>
  <dcterms:created xsi:type="dcterms:W3CDTF">2023-11-21T18:09:00Z</dcterms:created>
  <dcterms:modified xsi:type="dcterms:W3CDTF">2024-01-15T19:59:00Z</dcterms:modified>
</cp:coreProperties>
</file>